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both"/>
        <w:rPr>
          <w:rFonts w:hint="eastAsia" w:hAnsi="仿宋_GB2312" w:eastAsia="仿宋_GB2312"/>
          <w:sz w:val="32"/>
          <w:lang w:eastAsia="zh-CN"/>
        </w:rPr>
      </w:pPr>
      <w:r>
        <w:rPr>
          <w:rFonts w:hint="eastAsia" w:hAnsi="仿宋_GB2312" w:eastAsia="仿宋_GB2312"/>
          <w:sz w:val="32"/>
          <w:lang w:eastAsia="zh-CN"/>
        </w:rPr>
        <w:t>附件：</w:t>
      </w:r>
    </w:p>
    <w:p>
      <w:pPr>
        <w:spacing w:line="520" w:lineRule="exact"/>
        <w:jc w:val="center"/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学校“十四五”专项规划编制工作组织机构</w:t>
      </w:r>
    </w:p>
    <w:p>
      <w:pPr>
        <w:spacing w:line="520" w:lineRule="exact"/>
        <w:jc w:val="both"/>
        <w:rPr>
          <w:rFonts w:hint="default" w:ascii="仿宋" w:hAnsi="仿宋" w:eastAsia="仿宋" w:cs="仿宋_GB2312"/>
          <w:b/>
          <w:bCs/>
          <w:sz w:val="32"/>
          <w:szCs w:val="32"/>
          <w:lang w:val="en-US" w:eastAsia="zh-CN"/>
        </w:rPr>
      </w:pPr>
    </w:p>
    <w:p>
      <w:pPr>
        <w:spacing w:line="52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根据《北京交通大学“十四五”发展规划编制工作方案》（校党发〔2019〕51号），学校“十四五”专项规划编制工作组</w:t>
      </w:r>
      <w:r>
        <w:rPr>
          <w:rFonts w:hint="eastAsia" w:ascii="仿宋" w:hAnsi="仿宋" w:eastAsia="仿宋" w:cs="仿宋_GB2312"/>
          <w:sz w:val="30"/>
          <w:szCs w:val="30"/>
        </w:rPr>
        <w:t>负责相应专项规划的编制工作。组长由各专项规划分管校领导担任，成员由相关职能部处组成。各组指定一位专项规划主要执笔人担任联系人。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t>本科生教育组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组长：分管本科生培养和学生思想政治教育工作的校领导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牵头部门：教务处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</w:t>
      </w:r>
      <w:r>
        <w:rPr>
          <w:rFonts w:hint="eastAsia" w:ascii="仿宋" w:hAnsi="仿宋" w:eastAsia="仿宋" w:cs="仿宋_GB2312"/>
          <w:sz w:val="30"/>
          <w:szCs w:val="30"/>
          <w:lang w:val="zh-CN"/>
        </w:rPr>
        <w:t>学生处（部）</w:t>
      </w:r>
      <w:r>
        <w:rPr>
          <w:rFonts w:hint="eastAsia" w:ascii="仿宋" w:hAnsi="仿宋" w:eastAsia="仿宋"/>
          <w:sz w:val="30"/>
          <w:szCs w:val="30"/>
        </w:rPr>
        <w:t>、招生就业处、研究生院、研工部、外联处、团委、</w:t>
      </w:r>
      <w:r>
        <w:rPr>
          <w:rFonts w:hint="eastAsia" w:ascii="仿宋" w:hAnsi="仿宋" w:eastAsia="仿宋"/>
          <w:sz w:val="30"/>
          <w:szCs w:val="30"/>
          <w:lang w:val="zh-CN"/>
        </w:rPr>
        <w:t>教学质量监控与评估中心等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任务：完成《北京交通大学“十四五”本科生教育规划》</w:t>
      </w:r>
    </w:p>
    <w:p>
      <w:pPr>
        <w:spacing w:line="520" w:lineRule="exact"/>
        <w:ind w:firstLine="600" w:firstLineChars="200"/>
        <w:outlineLvl w:val="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_GB2312"/>
          <w:sz w:val="30"/>
          <w:szCs w:val="30"/>
        </w:rPr>
        <w:t>研究生教育组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组长：分管研究生培养和学生思想政治教育工作的校领导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牵头部门：研究生院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成员：研工部、教务处、招生就业处、科技处、社科处、外联处、团委等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任务：完成《北京交通大学“十四五”研究生教育规划》</w:t>
      </w:r>
    </w:p>
    <w:p>
      <w:pPr>
        <w:spacing w:line="520" w:lineRule="exact"/>
        <w:ind w:firstLine="600" w:firstLineChars="200"/>
        <w:outlineLvl w:val="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_GB2312"/>
          <w:sz w:val="30"/>
          <w:szCs w:val="30"/>
        </w:rPr>
        <w:t>学科建设组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组长：分管学科建设的校领导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牵头部门：发展规划与学科建设处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成员：教务处、研究生院、科技处、社科处、人事处（教师工作部）、国资处、财务处、国际处、国际教育学院、重大项目办公室等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任务：完成《北京交通大学“十四五”学科建设规划》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/>
          <w:sz w:val="30"/>
          <w:szCs w:val="30"/>
        </w:rPr>
        <w:t>科技发展组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组长：分管科技工作的校领导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牵头部门：科技处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成员：人事处（教师工作部）、教务处、研究生院、社科处、重大项目办公室、国际处、国资处、资产经营公司、实验室安全管理处等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任务：完成《北京交通大学“十四五”科技发展规划》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/>
          <w:sz w:val="30"/>
          <w:szCs w:val="30"/>
        </w:rPr>
        <w:t>哲学社会科学组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组长：分管社科工作的校领导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牵头部门：社科处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成员：人事处（教师工作部）、教务处、研究生院、科技处、</w:t>
      </w:r>
      <w:r>
        <w:rPr>
          <w:rFonts w:hint="eastAsia" w:ascii="仿宋" w:hAnsi="仿宋" w:eastAsia="仿宋" w:cs="仿宋_GB2312"/>
          <w:sz w:val="30"/>
          <w:szCs w:val="30"/>
          <w:lang w:val="zh-CN"/>
        </w:rPr>
        <w:t>学生处（部）</w:t>
      </w:r>
      <w:r>
        <w:rPr>
          <w:rFonts w:hint="eastAsia" w:ascii="仿宋" w:hAnsi="仿宋" w:eastAsia="仿宋"/>
          <w:sz w:val="30"/>
          <w:szCs w:val="30"/>
        </w:rPr>
        <w:t>、研工部、宣传部、国际处、国资处、外联处等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任务：完成《北京交通大学“十四五”哲学社会科学发展规划》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/>
          <w:sz w:val="30"/>
          <w:szCs w:val="30"/>
        </w:rPr>
        <w:t>队伍建设组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组长：分管人事工作的校领导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牵头部门：人事处（教师工作部）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成员：组织部、教务处、研究生院、科技处、社科处、国际处、国资处、财务处等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任务：完成《北京交通大学“十四五”队伍建设规划》</w:t>
      </w:r>
    </w:p>
    <w:p>
      <w:pPr>
        <w:spacing w:line="520" w:lineRule="exact"/>
        <w:ind w:firstLine="600" w:firstLineChars="200"/>
        <w:outlineLvl w:val="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_GB2312"/>
          <w:sz w:val="30"/>
          <w:szCs w:val="30"/>
        </w:rPr>
        <w:t>国际化组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组长：分管国际化的校领导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  <w:lang w:val="zh-CN"/>
        </w:rPr>
      </w:pPr>
      <w:r>
        <w:rPr>
          <w:rFonts w:hint="eastAsia" w:ascii="仿宋" w:hAnsi="仿宋" w:eastAsia="仿宋"/>
          <w:sz w:val="30"/>
          <w:szCs w:val="30"/>
        </w:rPr>
        <w:t>牵头</w:t>
      </w:r>
      <w:r>
        <w:rPr>
          <w:rFonts w:hint="eastAsia" w:ascii="仿宋" w:hAnsi="仿宋" w:eastAsia="仿宋"/>
          <w:sz w:val="30"/>
          <w:szCs w:val="30"/>
          <w:lang w:val="zh-CN"/>
        </w:rPr>
        <w:t>部门：国际处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  <w:lang w:val="zh-CN"/>
        </w:rPr>
      </w:pPr>
      <w:r>
        <w:rPr>
          <w:rFonts w:hint="eastAsia" w:ascii="仿宋" w:hAnsi="仿宋" w:eastAsia="仿宋"/>
          <w:sz w:val="30"/>
          <w:szCs w:val="30"/>
          <w:lang w:val="zh-CN"/>
        </w:rPr>
        <w:t>成员：国际教育学院、教务处、研究生院、科技处、社科处、人事处（教师工作部）、外联处、威海校区管委会等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  <w:lang w:val="zh-CN"/>
        </w:rPr>
      </w:pPr>
      <w:r>
        <w:rPr>
          <w:rFonts w:hint="eastAsia" w:ascii="仿宋" w:hAnsi="仿宋" w:eastAsia="仿宋"/>
          <w:sz w:val="30"/>
          <w:szCs w:val="30"/>
          <w:lang w:val="zh-CN"/>
        </w:rPr>
        <w:t>任务：完成《北京交通大学“十四五”国际化发展规划》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  <w:lang w:val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/>
          <w:sz w:val="30"/>
          <w:szCs w:val="30"/>
          <w:lang w:val="zh-CN"/>
        </w:rPr>
        <w:t>社会服务与对外合作组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  <w:lang w:val="zh-CN"/>
        </w:rPr>
      </w:pPr>
      <w:r>
        <w:rPr>
          <w:rFonts w:hint="eastAsia" w:ascii="仿宋" w:hAnsi="仿宋" w:eastAsia="仿宋"/>
          <w:sz w:val="30"/>
          <w:szCs w:val="30"/>
          <w:lang w:val="zh-CN"/>
        </w:rPr>
        <w:t>组长：分管外联工作的校领导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  <w:lang w:val="zh-CN"/>
        </w:rPr>
      </w:pPr>
      <w:r>
        <w:rPr>
          <w:rFonts w:hint="eastAsia" w:ascii="仿宋" w:hAnsi="仿宋" w:eastAsia="仿宋"/>
          <w:sz w:val="30"/>
          <w:szCs w:val="30"/>
          <w:lang w:val="zh-CN"/>
        </w:rPr>
        <w:t>牵头部门：外联处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  <w:lang w:val="zh-CN"/>
        </w:rPr>
      </w:pPr>
      <w:r>
        <w:rPr>
          <w:rFonts w:hint="eastAsia" w:ascii="仿宋" w:hAnsi="仿宋" w:eastAsia="仿宋"/>
          <w:sz w:val="30"/>
          <w:szCs w:val="30"/>
          <w:lang w:val="zh-CN"/>
        </w:rPr>
        <w:t>成员：学校办、科技处、社科处、财务处、远程与继续教育学院、教务处、研究生院、国际处、国际教育学院、资产经营公司、招生就业处等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任务：完成《北京交通大学“十四五”基金会与对外合作规划》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/>
          <w:sz w:val="30"/>
          <w:szCs w:val="30"/>
        </w:rPr>
        <w:t>校园与新校区建设组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小组长：分管新校区建设和基建的校领导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牵头部门：基建处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成员：新校区筹建办、威海校区管委会、国资处、后勤集团、财务处、信息化办公室、保卫处（部）等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任务：完成《北京交通大学“十四五”校园与新校区建设规划》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10.</w:t>
      </w:r>
      <w:r>
        <w:rPr>
          <w:rFonts w:hint="eastAsia" w:ascii="仿宋" w:hAnsi="仿宋" w:eastAsia="仿宋"/>
          <w:sz w:val="30"/>
          <w:szCs w:val="30"/>
        </w:rPr>
        <w:t>信息化建设组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组长：分管信息化建设的校领导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牵头部门：信息化办公室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成员：学校办、宣传部、教务处、研究生院、科技处、社科处、人事处（教师工作部）、国资处、财务处、国际</w:t>
      </w:r>
      <w:r>
        <w:rPr>
          <w:rFonts w:hint="eastAsia" w:ascii="仿宋" w:hAnsi="仿宋" w:eastAsia="仿宋"/>
          <w:sz w:val="30"/>
          <w:szCs w:val="30"/>
          <w:lang w:val="zh-CN"/>
        </w:rPr>
        <w:t>处、国际教育学院、学生处（部）</w:t>
      </w:r>
      <w:r>
        <w:rPr>
          <w:rFonts w:hint="eastAsia" w:ascii="仿宋" w:hAnsi="仿宋" w:eastAsia="仿宋"/>
          <w:sz w:val="30"/>
          <w:szCs w:val="30"/>
        </w:rPr>
        <w:t>、研工部、招生就业处、</w:t>
      </w:r>
      <w:r>
        <w:rPr>
          <w:rFonts w:hint="eastAsia" w:ascii="仿宋" w:hAnsi="仿宋" w:eastAsia="仿宋"/>
          <w:sz w:val="30"/>
          <w:szCs w:val="30"/>
          <w:lang w:val="zh-CN"/>
        </w:rPr>
        <w:t>后</w:t>
      </w:r>
      <w:r>
        <w:rPr>
          <w:rFonts w:hint="eastAsia" w:ascii="仿宋" w:hAnsi="仿宋" w:eastAsia="仿宋"/>
          <w:sz w:val="30"/>
          <w:szCs w:val="30"/>
        </w:rPr>
        <w:t>勤集团等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任务：完成《北京交通大学“十四五”信息化建设规划》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11.</w:t>
      </w:r>
      <w:r>
        <w:rPr>
          <w:rFonts w:hint="eastAsia" w:ascii="仿宋" w:hAnsi="仿宋" w:eastAsia="仿宋"/>
          <w:sz w:val="30"/>
          <w:szCs w:val="30"/>
        </w:rPr>
        <w:t>党建与思想政治工作组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组长：分管党建工作的校领导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牵头部门：组织部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成员：学校办（政研室）、宣传部、统战部、纪委办公室、巡察办公室、直属机关党委、</w:t>
      </w:r>
      <w:r>
        <w:rPr>
          <w:rFonts w:hint="eastAsia" w:ascii="仿宋" w:hAnsi="仿宋" w:eastAsia="仿宋"/>
          <w:sz w:val="30"/>
          <w:szCs w:val="30"/>
          <w:lang w:val="zh-CN"/>
        </w:rPr>
        <w:t>学生处（部）</w:t>
      </w:r>
      <w:r>
        <w:rPr>
          <w:rFonts w:hint="eastAsia" w:ascii="仿宋" w:hAnsi="仿宋" w:eastAsia="仿宋"/>
          <w:sz w:val="30"/>
          <w:szCs w:val="30"/>
        </w:rPr>
        <w:t>、团委、离退休部、保卫处（部）、研工部、教师工作部、马克思主义学院等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任务：完成《北京交通大学“十四五”党建与思想政治工作规划》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12.</w:t>
      </w:r>
      <w:r>
        <w:rPr>
          <w:rFonts w:hint="eastAsia" w:ascii="仿宋" w:hAnsi="仿宋" w:eastAsia="仿宋" w:cs="仿宋_GB2312"/>
          <w:sz w:val="30"/>
          <w:szCs w:val="30"/>
        </w:rPr>
        <w:t>校园文化建设</w:t>
      </w:r>
      <w:r>
        <w:rPr>
          <w:rFonts w:hint="eastAsia" w:ascii="仿宋" w:hAnsi="仿宋" w:eastAsia="仿宋"/>
          <w:sz w:val="30"/>
          <w:szCs w:val="30"/>
        </w:rPr>
        <w:t>组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组长：分管校园文化建设的校领导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牵头部门：宣传部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成员：学校办（政研室）、组织部、</w:t>
      </w:r>
      <w:r>
        <w:rPr>
          <w:rFonts w:hint="eastAsia" w:ascii="仿宋" w:hAnsi="仿宋" w:eastAsia="仿宋"/>
          <w:sz w:val="30"/>
          <w:szCs w:val="30"/>
          <w:lang w:val="zh-CN"/>
        </w:rPr>
        <w:t>学生处（部）</w:t>
      </w:r>
      <w:r>
        <w:rPr>
          <w:rFonts w:hint="eastAsia" w:ascii="仿宋" w:hAnsi="仿宋" w:eastAsia="仿宋"/>
          <w:sz w:val="30"/>
          <w:szCs w:val="30"/>
        </w:rPr>
        <w:t>、研工部、统战部、纪委办公室、离退休部、教师工作部、保卫处（部）、团委、工会、基建处、后勤集团等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任务：完成《北京交通大学“十四五”校园文化建设规划》</w:t>
      </w:r>
    </w:p>
    <w:p>
      <w:pPr>
        <w:ind w:right="640"/>
        <w:jc w:val="both"/>
        <w:rPr>
          <w:rFonts w:hint="eastAsia" w:ascii="仿宋_GB2312" w:hAnsi="仿宋_GB2312" w:eastAsia="仿宋_GB2312" w:cs="仿宋_GB2312"/>
          <w:sz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B3D03"/>
    <w:rsid w:val="560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2020-02-27T03:28:00Z</dcterms:created>
  <dc:creator>bobo</dc:creator>
  <cp:lastModifiedBy>bobo</cp:lastModifiedBy>
  <dcterms:modified xsi:type="dcterms:W3CDTF">2020-02-27T03:28:37Z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